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-116839</wp:posOffset>
            </wp:positionV>
            <wp:extent cx="2445385" cy="77978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040" w:firstLine="720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MESA DAY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SCIENCE</w:t>
      </w: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JOURNAL</w:t>
      </w: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 REQUIREMENT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BIO BREAKTHROUGH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HIGH SCHOOL 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vertAlign w:val="baseline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LEVEL (circle one): </w:t>
        <w:tab/>
        <w:tab/>
        <w:t xml:space="preserve">9/10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11/12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84" l="23472" r="23332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USING TWO TO THREE SENTENCES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ANSWER THE FOLLOWING QUESTIONS: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is transcription?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is Translation?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are the steps of transcription?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USING TWO TO THREE SENTENCES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ANSWER THE FOLLOWING QUESTIONS: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is a CRISPR Cas9?</w:t>
      </w: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is a monogenic disease?</w:t>
      </w: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How does scissoring work in a Cas9 protein?</w:t>
      </w: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b w:val="1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DEFINE THE FOLLOWING SCIENTIFIC TERMS IN TWO TO THREE SENTENCES:</w:t>
      </w:r>
    </w:p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Gene editing</w:t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Guide RNA (gRNA)</w:t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45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Cas9 Protein</w:t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45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SKETCH OF Cas9 Protein WITH LABELED PARTS (SKETCHES CAN BE HAND DRAWN OR COMPUTER GENERATED [MUST BE ORIGINAL WORK]):</w:t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Cas9 protein</w:t>
        <w:tab/>
        <w:tab/>
        <w:tab/>
        <w:t xml:space="preserve">gRNA </w:t>
        <w:tab/>
        <w:tab/>
        <w:tab/>
        <w:t xml:space="preserve">PAM sequence</w:t>
      </w:r>
    </w:p>
    <w:p w:rsidR="00000000" w:rsidDel="00000000" w:rsidP="00000000" w:rsidRDefault="00000000" w:rsidRPr="00000000" w14:paraId="00000045">
      <w:pPr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Target DNA</w:t>
        <w:tab/>
        <w:tab/>
        <w:tab/>
        <w:t xml:space="preserve">Repair template</w:t>
      </w: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144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44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44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DESCRIBE IN FOUR TO FIVE SENTENCES HOW CRISPR CAN BE USED TO IMPACT MARGINALIZED COMMUNITIES IMPACTED BY A SPECIFIC DISEASE/DISORDER.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144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ellez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rtl w:val="0"/>
      </w:rPr>
      <w:t xml:space="preserve">SCIENCE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BOOK TEMPLATE </w:t>
    </w:r>
    <w:r w:rsidDel="00000000" w:rsidR="00000000" w:rsidRPr="00000000">
      <w:rPr>
        <w:rFonts w:ascii="Calibri" w:cs="Calibri" w:eastAsia="Calibri" w:hAnsi="Calibri"/>
        <w:rtl w:val="0"/>
      </w:rPr>
      <w:t xml:space="preserve">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